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2B298D32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FD9D3A6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8E3ECBB" w:rsidR="009A08E9" w:rsidRDefault="009A08E9" w:rsidP="00BD0EE6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7" w:history="1">
        <w:r w:rsidR="007B0797" w:rsidRPr="00284C1A">
          <w:rPr>
            <w:rStyle w:val="Hyperlink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="000B18C5" w:rsidRP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usług eksperymentalno-rozwojowych w zakresie projektowania </w:t>
      </w:r>
      <w:r w:rsidR="00F149AA">
        <w:rPr>
          <w:rFonts w:eastAsia="Times New Roman" w:cstheme="minorHAnsi"/>
          <w:color w:val="000000"/>
          <w:sz w:val="24"/>
          <w:szCs w:val="24"/>
          <w:lang w:val="pl-PL"/>
        </w:rPr>
        <w:t>urządzeń elektronicznych</w:t>
      </w:r>
      <w:r w:rsidR="0042030B">
        <w:rPr>
          <w:lang w:val="pl-PL"/>
        </w:rPr>
        <w:t>:</w:t>
      </w:r>
    </w:p>
    <w:p w14:paraId="1AB7D84C" w14:textId="19F19E4C" w:rsidR="00D755D6" w:rsidRDefault="00D755D6" w:rsidP="00BD0EE6">
      <w:pPr>
        <w:spacing w:after="0"/>
        <w:jc w:val="both"/>
        <w:rPr>
          <w:lang w:val="pl-PL"/>
        </w:rPr>
      </w:pP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</w:tblCellMar>
        <w:tblLook w:val="04A0" w:firstRow="1" w:lastRow="0" w:firstColumn="1" w:lastColumn="0" w:noHBand="0" w:noVBand="1"/>
      </w:tblPr>
      <w:tblGrid>
        <w:gridCol w:w="606"/>
        <w:gridCol w:w="4200"/>
        <w:gridCol w:w="2123"/>
        <w:gridCol w:w="2122"/>
      </w:tblGrid>
      <w:tr w:rsidR="00D755D6" w:rsidRPr="00F149AA" w14:paraId="5166DBE9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6794BF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091A53A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Nazwa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8C64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netto za roboczogodzinę w PLN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CE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brutto za roboczogodzinę w PLN</w:t>
            </w:r>
          </w:p>
        </w:tc>
      </w:tr>
      <w:tr w:rsidR="00D755D6" w:rsidRPr="00F149AA" w14:paraId="6A6EC94E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720F5B80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>1.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2361FE1" w14:textId="54B8A79F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 xml:space="preserve">Oferowana stawka godzinowa za roboczogodzinę pracy </w:t>
            </w:r>
            <w:r w:rsidR="004C7A59">
              <w:rPr>
                <w:lang w:val="pl-PL"/>
              </w:rPr>
              <w:t>s</w:t>
            </w:r>
            <w:r>
              <w:rPr>
                <w:lang w:val="pl-PL"/>
              </w:rPr>
              <w:t xml:space="preserve">pecjalisty ds. projektowania </w:t>
            </w:r>
            <w:r w:rsidR="000614B0">
              <w:rPr>
                <w:lang w:val="pl-PL"/>
              </w:rPr>
              <w:t>PCB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E79D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2298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</w:tr>
      <w:tr w:rsidR="000614B0" w:rsidRPr="00F149AA" w14:paraId="54D13FF6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</w:tcPr>
          <w:p w14:paraId="66662600" w14:textId="74E774B9" w:rsidR="000614B0" w:rsidRPr="00D755D6" w:rsidRDefault="000614B0" w:rsidP="00D755D6">
            <w:pP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</w:tcPr>
          <w:p w14:paraId="77CCAFB4" w14:textId="46B3BB90" w:rsidR="000614B0" w:rsidRPr="00D755D6" w:rsidRDefault="00CF2C1C" w:rsidP="00D755D6">
            <w:pP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Oferowana stawka godzinowa za roboczogodzinę pracy specjalisty ds. projektowania mechaniki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8734" w14:textId="77777777" w:rsidR="000614B0" w:rsidRPr="00D755D6" w:rsidRDefault="000614B0" w:rsidP="00D755D6">
            <w:pPr>
              <w:spacing w:after="0"/>
              <w:jc w:val="both"/>
              <w:rPr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7E47" w14:textId="77777777" w:rsidR="000614B0" w:rsidRPr="00D755D6" w:rsidRDefault="000614B0" w:rsidP="00D755D6">
            <w:pPr>
              <w:spacing w:after="0"/>
              <w:jc w:val="both"/>
              <w:rPr>
                <w:lang w:val="pl-PL"/>
              </w:rPr>
            </w:pPr>
          </w:p>
        </w:tc>
      </w:tr>
    </w:tbl>
    <w:p w14:paraId="3DF63B2D" w14:textId="7777777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2C92988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Cena stanowi stawkę brutto i zawiera pełne wynagrodzenie dla Wykonawcy 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6B8136F" w14:textId="6AC84B25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wydłuża okres udzielanej gwarancji/rękojmi na wykonane usługi do 24 miesięcy: </w:t>
      </w:r>
    </w:p>
    <w:p w14:paraId="68881645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7CB4BC1" w14:textId="6FA7ADD4" w:rsidR="00100394" w:rsidRPr="00100394" w:rsidRDefault="00100394" w:rsidP="00100394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15078D60" w14:textId="20F7BF09" w:rsidR="00500D94" w:rsidRPr="00100394" w:rsidRDefault="00100394" w:rsidP="00100394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0E10EE7F" w:rsidR="00BD0EE6" w:rsidRPr="00BD0EE6" w:rsidRDefault="00BD0EE6" w:rsidP="00500D94">
      <w:pPr>
        <w:spacing w:after="0"/>
        <w:jc w:val="both"/>
        <w:rPr>
          <w:lang w:val="pl-PL"/>
        </w:rPr>
      </w:pPr>
      <w:r>
        <w:rPr>
          <w:rStyle w:val="fontstyle01"/>
          <w:rFonts w:cstheme="minorHAnsi"/>
          <w:sz w:val="24"/>
          <w:szCs w:val="24"/>
          <w:lang w:val="pl-PL"/>
        </w:rPr>
        <w:t>Do niniejszej oferty Wykonawca zobowiązany jest dołączyć o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pis potencjału kadrowego Oferenta (wykaz projektów, doświadczenia i kwalifikacji przynajmniej jednego projektanta FPGA) w zakresie niezbędnym do wykazania spełniania warunku potencjału kadrowego, zawierające wymagane przez Zamawiającego opisy doświadczenia.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 Opis potencjału kadrowego stanowi Załącznik nr 2.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795B" w14:textId="77777777" w:rsidR="00FE682D" w:rsidRDefault="00FE682D" w:rsidP="009A08E9">
      <w:pPr>
        <w:spacing w:after="0" w:line="240" w:lineRule="auto"/>
      </w:pPr>
      <w:r>
        <w:separator/>
      </w:r>
    </w:p>
  </w:endnote>
  <w:endnote w:type="continuationSeparator" w:id="0">
    <w:p w14:paraId="4A016AFA" w14:textId="77777777" w:rsidR="00FE682D" w:rsidRDefault="00FE682D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154A" w14:textId="77777777" w:rsidR="00FE682D" w:rsidRDefault="00FE682D" w:rsidP="009A08E9">
      <w:pPr>
        <w:spacing w:after="0" w:line="240" w:lineRule="auto"/>
      </w:pPr>
      <w:r>
        <w:separator/>
      </w:r>
    </w:p>
  </w:footnote>
  <w:footnote w:type="continuationSeparator" w:id="0">
    <w:p w14:paraId="34EAE3E8" w14:textId="77777777" w:rsidR="00FE682D" w:rsidRDefault="00FE682D" w:rsidP="009A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3810334">
    <w:abstractNumId w:val="0"/>
  </w:num>
  <w:num w:numId="2" w16cid:durableId="39721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404CE"/>
    <w:rsid w:val="000614B0"/>
    <w:rsid w:val="00073167"/>
    <w:rsid w:val="000B18C5"/>
    <w:rsid w:val="00100394"/>
    <w:rsid w:val="00203869"/>
    <w:rsid w:val="002144A8"/>
    <w:rsid w:val="00231D2A"/>
    <w:rsid w:val="002923DA"/>
    <w:rsid w:val="003137D1"/>
    <w:rsid w:val="003150D6"/>
    <w:rsid w:val="00386460"/>
    <w:rsid w:val="003C7CC7"/>
    <w:rsid w:val="00405CF4"/>
    <w:rsid w:val="00412E83"/>
    <w:rsid w:val="00417CC9"/>
    <w:rsid w:val="0042030B"/>
    <w:rsid w:val="004C7A59"/>
    <w:rsid w:val="00500D94"/>
    <w:rsid w:val="005D06D2"/>
    <w:rsid w:val="005D2129"/>
    <w:rsid w:val="00691A06"/>
    <w:rsid w:val="00720BB8"/>
    <w:rsid w:val="00727DCE"/>
    <w:rsid w:val="007A0F37"/>
    <w:rsid w:val="007B0797"/>
    <w:rsid w:val="007E208B"/>
    <w:rsid w:val="0084366F"/>
    <w:rsid w:val="008A1296"/>
    <w:rsid w:val="008C100E"/>
    <w:rsid w:val="0095048D"/>
    <w:rsid w:val="009A08E9"/>
    <w:rsid w:val="00B2722A"/>
    <w:rsid w:val="00B50167"/>
    <w:rsid w:val="00B56042"/>
    <w:rsid w:val="00B92A21"/>
    <w:rsid w:val="00BD0EE6"/>
    <w:rsid w:val="00BE2D69"/>
    <w:rsid w:val="00CF2C1C"/>
    <w:rsid w:val="00CF6736"/>
    <w:rsid w:val="00D12E52"/>
    <w:rsid w:val="00D201A8"/>
    <w:rsid w:val="00D63024"/>
    <w:rsid w:val="00D755D6"/>
    <w:rsid w:val="00DA5A00"/>
    <w:rsid w:val="00EA1339"/>
    <w:rsid w:val="00EE543E"/>
    <w:rsid w:val="00EF0C7B"/>
    <w:rsid w:val="00F149AA"/>
    <w:rsid w:val="00F3734E"/>
    <w:rsid w:val="00FC032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9A08E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E9"/>
    <w:rPr>
      <w:lang w:val="en-GB"/>
    </w:rPr>
  </w:style>
  <w:style w:type="character" w:customStyle="1" w:styleId="czeinternetowe">
    <w:name w:val="Łącze internetowe"/>
    <w:basedOn w:val="DefaultParagraphFont"/>
    <w:uiPriority w:val="99"/>
    <w:unhideWhenUsed/>
    <w:rsid w:val="009A08E9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B0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efaultParagraphFont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partners.com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6c0ef13fa26abcfea67103969048a016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4be21398c8454f189ee033fec8d23647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ci_x0020_og_x0142_oszenia xmlns="79b0fd44-b37e-442d-ba70-2c7d86adee39" xsi:nil="true"/>
    <Warto_x015b__x0107__x0020_ko_x0144_cowa xmlns="79b0fd44-b37e-442d-ba70-2c7d86adee39" xsi:nil="true"/>
    <lcf76f155ced4ddcb4097134ff3c332f xmlns="79b0fd44-b37e-442d-ba70-2c7d86adee39">
      <Terms xmlns="http://schemas.microsoft.com/office/infopath/2007/PartnerControls"/>
    </lcf76f155ced4ddcb4097134ff3c332f>
    <TaxCatchAll xmlns="9522de0a-e58b-4f03-9501-a6c0ebf66cf5" xsi:nil="true"/>
    <Tryb_x0020_zam_x00f3_wienia xmlns="79b0fd44-b37e-442d-ba70-2c7d86adee39">Z wolnej ręki (10 tyś/brak ofert)</Tryb_x0020_zam_x00f3_wienia>
    <Wykonawcy xmlns="79b0fd44-b37e-442d-ba70-2c7d86adee39" xsi:nil="true"/>
    <Tryb_x0020_rozlicze_x0144_ xmlns="79b0fd44-b37e-442d-ba70-2c7d86adee39">Ryczałt</Tryb_x0020_rozlicze_x0144_>
    <Data_x0020_zamieszczenia_x0020_informacji_x0020_ko_x0144_cowej_x0020_na_x0020_stronie xmlns="79b0fd44-b37e-442d-ba70-2c7d86adee39" xsi:nil="true"/>
    <Priorytet xmlns="79b0fd44-b37e-442d-ba70-2c7d86adee39">Normalny</Priorytet>
    <Rodzaj_x0020_zam_x00f3_wienia xmlns="79b0fd44-b37e-442d-ba70-2c7d86adee39">Dostawy</Rodzaj_x0020_zam_x00f3_wienia>
    <Zakres_x0020_zam_x00f3_wienia xmlns="79b0fd44-b37e-442d-ba70-2c7d86adee39" xsi:nil="true"/>
    <Protok_x00f3__x0142__x0020_rozstrzygni_x0119_cia_x0020__x0028_data_x0029_ xmlns="79b0fd44-b37e-442d-ba70-2c7d86adee39" xsi:nil="true"/>
    <Podlega_x0142_o_x0020_kontroli xmlns="79b0fd44-b37e-442d-ba70-2c7d86adee39">Nie</Podlega_x0142_o_x0020_kontroli>
    <Protok_x00f3__x0142__x0020_szacowania_x0020__x0028_data_x0029_ xmlns="79b0fd44-b37e-442d-ba70-2c7d86adee39" xsi:nil="true"/>
    <Planowane_x0020_og_x0142_oszenie_x0020__x0028_data_x0029_ xmlns="79b0fd44-b37e-442d-ba70-2c7d86adee39" xsi:nil="true"/>
    <Szacowana_x0020_warto_x015b__x0107__x0020_w_x0020_PLN xmlns="79b0fd44-b37e-442d-ba70-2c7d86adee39" xsi:nil="true"/>
    <Pr_x00f3_g_x0020_zam_x00f3_wienia xmlns="79b0fd44-b37e-442d-ba70-2c7d86adee39">10-120tyś (zapytanie)</Pr_x00f3_g_x0020_zam_x00f3_wienia>
  </documentManagement>
</p:properties>
</file>

<file path=customXml/itemProps1.xml><?xml version="1.0" encoding="utf-8"?>
<ds:datastoreItem xmlns:ds="http://schemas.openxmlformats.org/officeDocument/2006/customXml" ds:itemID="{DD54954E-739C-45F6-A3FD-43DFF568B162}"/>
</file>

<file path=customXml/itemProps2.xml><?xml version="1.0" encoding="utf-8"?>
<ds:datastoreItem xmlns:ds="http://schemas.openxmlformats.org/officeDocument/2006/customXml" ds:itemID="{484B4989-8E05-406A-B103-9526FED6A2AA}"/>
</file>

<file path=customXml/itemProps3.xml><?xml version="1.0" encoding="utf-8"?>
<ds:datastoreItem xmlns:ds="http://schemas.openxmlformats.org/officeDocument/2006/customXml" ds:itemID="{F6956D81-BA15-4356-9FEC-1FB2E0B0E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2022-10-27T13:25:00Z</dcterms:created>
  <dcterms:modified xsi:type="dcterms:W3CDTF">2022-10-27T13:25:00Z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0x01010016DA43B8B9322147BA149BC0C2B61419</vt:lpwstr>
  </property>
</Properties>
</file>